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left="320" w:hanging="281" w:hangingChars="100"/>
        <w:jc w:val="center"/>
        <w:rPr>
          <w:rFonts w:hint="eastAsia" w:ascii="青鸟华光简报宋一" w:hAnsi="青鸟华光简报宋一" w:eastAsia="青鸟华光简报宋一" w:cs="青鸟华光简报宋一"/>
          <w:b/>
          <w:sz w:val="28"/>
          <w:szCs w:val="28"/>
        </w:rPr>
      </w:pPr>
      <w:r>
        <w:rPr>
          <w:rFonts w:hint="eastAsia" w:ascii="青鸟华光简报宋一" w:hAnsi="青鸟华光简报宋一" w:eastAsia="青鸟华光简报宋一" w:cs="青鸟华光简报宋一"/>
          <w:b/>
          <w:sz w:val="28"/>
          <w:szCs w:val="28"/>
        </w:rPr>
        <w:t>研究进展报告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15"/>
        <w:gridCol w:w="2331"/>
        <w:gridCol w:w="514"/>
        <w:gridCol w:w="97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5" w:type="dxa"/>
            <w:gridSpan w:val="2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名称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方案号</w:t>
            </w:r>
          </w:p>
        </w:tc>
        <w:tc>
          <w:tcPr>
            <w:tcW w:w="5707" w:type="dxa"/>
            <w:gridSpan w:val="4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5" w:type="dxa"/>
            <w:gridSpan w:val="2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申办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方</w:t>
            </w:r>
          </w:p>
        </w:tc>
        <w:tc>
          <w:tcPr>
            <w:tcW w:w="2331" w:type="dxa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联系人及电话</w:t>
            </w:r>
          </w:p>
        </w:tc>
        <w:tc>
          <w:tcPr>
            <w:tcW w:w="1887" w:type="dxa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5" w:type="dxa"/>
            <w:gridSpan w:val="2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专业组/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主要研究者</w:t>
            </w:r>
          </w:p>
        </w:tc>
        <w:tc>
          <w:tcPr>
            <w:tcW w:w="2331" w:type="dxa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联系人及电话</w:t>
            </w:r>
          </w:p>
        </w:tc>
        <w:tc>
          <w:tcPr>
            <w:tcW w:w="1887" w:type="dxa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75" w:type="dxa"/>
            <w:gridSpan w:val="2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伦理审查批件号</w:t>
            </w:r>
          </w:p>
        </w:tc>
        <w:tc>
          <w:tcPr>
            <w:tcW w:w="2331" w:type="dxa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2"/>
          </w:tcPr>
          <w:p>
            <w:pPr>
              <w:spacing w:line="360" w:lineRule="auto"/>
              <w:jc w:val="left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持续审查次数</w:t>
            </w:r>
          </w:p>
        </w:tc>
        <w:tc>
          <w:tcPr>
            <w:tcW w:w="1887" w:type="dxa"/>
          </w:tcPr>
          <w:p>
            <w:pPr>
              <w:spacing w:line="36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 xml:space="preserve">第  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</w:rPr>
              <w:t>次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bCs/>
                <w:sz w:val="21"/>
                <w:szCs w:val="21"/>
                <w:lang w:val="en-US" w:eastAsia="zh-CN"/>
              </w:rPr>
              <w:t>/共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2" w:type="dxa"/>
            <w:gridSpan w:val="6"/>
          </w:tcPr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一、目前方案等文件版本信息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287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方案版本号/版本日期</w:t>
            </w:r>
          </w:p>
        </w:tc>
        <w:tc>
          <w:tcPr>
            <w:tcW w:w="5707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7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</w:rPr>
              <w:t>知情同意书版本号/版本日期</w:t>
            </w:r>
          </w:p>
        </w:tc>
        <w:tc>
          <w:tcPr>
            <w:tcW w:w="5707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青鸟华光简报宋一" w:hAnsi="青鸟华光简报宋一" w:eastAsia="青鸟华光简报宋一" w:cs="青鸟华光简报宋一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582" w:type="dxa"/>
            <w:gridSpan w:val="6"/>
          </w:tcPr>
          <w:p>
            <w:pPr>
              <w:spacing w:line="500" w:lineRule="exact"/>
              <w:ind w:left="220" w:hanging="211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二、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  <w:lang w:val="en-US" w:eastAsia="zh-CN"/>
              </w:rPr>
              <w:t>一般</w:t>
            </w: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60" w:type="dxa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  <w:tc>
          <w:tcPr>
            <w:tcW w:w="2860" w:type="dxa"/>
            <w:gridSpan w:val="3"/>
          </w:tcPr>
          <w:p>
            <w:pPr>
              <w:spacing w:line="500" w:lineRule="exact"/>
              <w:ind w:left="220" w:hanging="210" w:hangingChars="100"/>
              <w:jc w:val="center"/>
              <w:rPr>
                <w:rFonts w:hint="default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研究项目进展概况</w:t>
            </w:r>
          </w:p>
        </w:tc>
        <w:tc>
          <w:tcPr>
            <w:tcW w:w="2862" w:type="dxa"/>
            <w:gridSpan w:val="2"/>
          </w:tcPr>
          <w:p>
            <w:pPr>
              <w:spacing w:line="500" w:lineRule="exact"/>
              <w:ind w:left="220" w:hanging="210" w:hangingChars="100"/>
              <w:jc w:val="center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本中心研究项目进展概况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60" w:type="dxa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合同研究总例数</w:t>
            </w:r>
          </w:p>
        </w:tc>
        <w:tc>
          <w:tcPr>
            <w:tcW w:w="2860" w:type="dxa"/>
            <w:gridSpan w:val="3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60" w:type="dxa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累计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入组例数</w:t>
            </w:r>
          </w:p>
        </w:tc>
        <w:tc>
          <w:tcPr>
            <w:tcW w:w="2860" w:type="dxa"/>
            <w:gridSpan w:val="3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60" w:type="dxa"/>
          </w:tcPr>
          <w:p>
            <w:pPr>
              <w:spacing w:line="500" w:lineRule="exact"/>
              <w:ind w:left="220" w:hanging="210" w:hangingChars="100"/>
              <w:rPr>
                <w:rFonts w:hint="default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在研的研究参与者例数</w:t>
            </w:r>
          </w:p>
        </w:tc>
        <w:tc>
          <w:tcPr>
            <w:tcW w:w="2860" w:type="dxa"/>
            <w:gridSpan w:val="3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60" w:type="dxa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完成观察例数</w:t>
            </w:r>
          </w:p>
        </w:tc>
        <w:tc>
          <w:tcPr>
            <w:tcW w:w="2860" w:type="dxa"/>
            <w:gridSpan w:val="3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60" w:type="dxa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提前退出例数</w:t>
            </w:r>
          </w:p>
        </w:tc>
        <w:tc>
          <w:tcPr>
            <w:tcW w:w="2860" w:type="dxa"/>
            <w:gridSpan w:val="3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60" w:type="dxa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已报告的严重不良事件例数</w:t>
            </w:r>
          </w:p>
        </w:tc>
        <w:tc>
          <w:tcPr>
            <w:tcW w:w="2860" w:type="dxa"/>
            <w:gridSpan w:val="3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60" w:type="dxa"/>
          </w:tcPr>
          <w:p>
            <w:pPr>
              <w:spacing w:line="500" w:lineRule="exact"/>
              <w:ind w:left="220" w:hanging="210" w:hangingChars="100"/>
              <w:rPr>
                <w:rFonts w:hint="default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已报告的偏离/违背事件例数</w:t>
            </w:r>
          </w:p>
        </w:tc>
        <w:tc>
          <w:tcPr>
            <w:tcW w:w="2860" w:type="dxa"/>
            <w:gridSpan w:val="3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582" w:type="dxa"/>
            <w:gridSpan w:val="6"/>
          </w:tcPr>
          <w:p>
            <w:pPr>
              <w:spacing w:line="360" w:lineRule="auto"/>
              <w:ind w:left="220" w:hanging="211" w:hangingChars="100"/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三、研究进展情况</w:t>
            </w:r>
          </w:p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·研究阶段：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研究尚未启动，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正在招募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（尚未入组），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正在实施研究，</w:t>
            </w:r>
          </w:p>
          <w:p>
            <w:pPr>
              <w:spacing w:line="500" w:lineRule="exact"/>
              <w:ind w:firstLine="1260" w:firstLineChars="6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的试验干预已经完成，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后期数据处理阶段</w:t>
            </w:r>
          </w:p>
          <w:p>
            <w:pPr>
              <w:spacing w:line="500" w:lineRule="exact"/>
              <w:ind w:left="220" w:hanging="210" w:hangingChars="100"/>
              <w:rPr>
                <w:rFonts w:hint="default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是否存在不需要提交伦理审查，仅涉及临床研究管理方面的方案修订：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否，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是→请说明</w:t>
            </w:r>
          </w:p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·是否存在影响研究进行的情况：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否，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是→请说明</w:t>
            </w:r>
          </w:p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·是否存在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试验干预相关的、非预期的、严重不良事件：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否，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是→请说明</w:t>
            </w:r>
          </w:p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·是否存在影响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风险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/获益比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的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文献报道或最新研究结果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否，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是→请说明：</w:t>
            </w:r>
          </w:p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·研究风险是否超过预期：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否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是→请说明</w:t>
            </w:r>
          </w:p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·研究中是否存在影响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研究参与者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权益的问题：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否，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是→请说明：</w:t>
            </w:r>
          </w:p>
          <w:p>
            <w:pPr>
              <w:spacing w:line="500" w:lineRule="exact"/>
              <w:ind w:left="220" w:hanging="210" w:hangingChars="100"/>
              <w:rPr>
                <w:rFonts w:hint="default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研究中是否有研究参与者退出研究：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否，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是→请说明：</w:t>
            </w:r>
          </w:p>
          <w:p>
            <w:pPr>
              <w:spacing w:line="500" w:lineRule="exact"/>
              <w:ind w:left="220" w:hanging="210" w:hangingChars="100"/>
              <w:rPr>
                <w:rFonts w:hint="default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·严重不良事件或方案规定必须报告的重要医学事件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及时报告：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请提交列表</w:t>
            </w:r>
          </w:p>
          <w:p>
            <w:pPr>
              <w:spacing w:line="500" w:lineRule="exact"/>
              <w:ind w:left="218" w:leftChars="104" w:firstLine="0" w:firstLineChars="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不适用，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否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是→请说明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>·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>方案违背事件是否及时报告：请提交方案违背/偏离列表</w:t>
            </w:r>
          </w:p>
          <w:p>
            <w:pPr>
              <w:spacing w:line="500" w:lineRule="exact"/>
              <w:ind w:left="220" w:hanging="210" w:hangingChars="100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不适用，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否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  <w:lang w:val="en-US" w:eastAsia="zh-CN"/>
              </w:rPr>
              <w:t xml:space="preserve">, 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  <w:t xml:space="preserve"> 是→请说明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75" w:type="dxa"/>
            <w:gridSpan w:val="2"/>
            <w:vAlign w:val="top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申请人签字</w:t>
            </w:r>
          </w:p>
        </w:tc>
        <w:tc>
          <w:tcPr>
            <w:tcW w:w="2331" w:type="dxa"/>
            <w:vAlign w:val="top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vAlign w:val="top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  <w:r>
              <w:rPr>
                <w:rFonts w:hint="eastAsia" w:ascii="青鸟华光简报宋一" w:hAnsi="青鸟华光简报宋一" w:eastAsia="青鸟华光简报宋一" w:cs="青鸟华光简报宋一"/>
                <w:b/>
                <w:sz w:val="21"/>
                <w:szCs w:val="21"/>
              </w:rPr>
              <w:t>日期</w:t>
            </w:r>
          </w:p>
        </w:tc>
        <w:tc>
          <w:tcPr>
            <w:tcW w:w="1887" w:type="dxa"/>
            <w:vAlign w:val="top"/>
          </w:tcPr>
          <w:p>
            <w:pPr>
              <w:spacing w:before="156" w:beforeLines="50" w:after="156" w:afterLines="50" w:line="240" w:lineRule="auto"/>
              <w:jc w:val="center"/>
              <w:rPr>
                <w:rFonts w:hint="eastAsia" w:ascii="青鸟华光简报宋一" w:hAnsi="青鸟华光简报宋一" w:eastAsia="青鸟华光简报宋一" w:cs="青鸟华光简报宋一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青鸟华光简报宋一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hint="default" w:ascii="Times New Roman" w:hAnsi="Times New Roman" w:eastAsia="青鸟华光简报宋一" w:cs="Times New Roman"/>
      </w:rPr>
    </w:pPr>
    <w:r>
      <w:rPr>
        <w:rFonts w:hint="eastAsia" w:ascii="青鸟华光简报宋一" w:hAnsi="青鸟华光简报宋一" w:eastAsia="青鸟华光简报宋一" w:cs="青鸟华光简报宋一"/>
        <w:lang w:val="en-US" w:eastAsia="zh-CN"/>
      </w:rPr>
      <w:t>西安国际医学中心</w:t>
    </w:r>
    <w:r>
      <w:rPr>
        <w:rFonts w:hint="eastAsia" w:ascii="青鸟华光简报宋一" w:hAnsi="青鸟华光简报宋一" w:eastAsia="青鸟华光简报宋一" w:cs="青鸟华光简报宋一"/>
      </w:rPr>
      <w:t xml:space="preserve">医院伦理委员会 </w:t>
    </w:r>
    <w:r>
      <w:rPr>
        <w:rFonts w:hint="eastAsia"/>
      </w:rPr>
      <w:t xml:space="preserve">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  </w:t>
    </w:r>
    <w:r>
      <w:rPr>
        <w:rFonts w:hint="default" w:ascii="Times New Roman" w:hAnsi="Times New Roman" w:eastAsia="青鸟华光简报宋一" w:cs="Times New Roman"/>
      </w:rPr>
      <w:t xml:space="preserve"> </w:t>
    </w:r>
    <w:r>
      <w:rPr>
        <w:rFonts w:hint="eastAsia" w:ascii="Times New Roman" w:hAnsi="Times New Roman" w:eastAsia="青鸟华光简报宋一" w:cs="Times New Roman"/>
        <w:lang w:val="en-US" w:eastAsia="zh-CN"/>
      </w:rPr>
      <w:t>IEC</w:t>
    </w:r>
    <w:r>
      <w:rPr>
        <w:rFonts w:hint="default" w:ascii="Times New Roman" w:hAnsi="Times New Roman" w:eastAsia="青鸟华光简报宋一" w:cs="Times New Roman"/>
      </w:rPr>
      <w:t>-AF/</w:t>
    </w:r>
    <w:r>
      <w:rPr>
        <w:rFonts w:hint="default" w:ascii="Times New Roman" w:hAnsi="Times New Roman" w:eastAsia="青鸟华光简报宋一" w:cs="Times New Roman"/>
        <w:lang w:val="en-US" w:eastAsia="zh-CN"/>
      </w:rPr>
      <w:t>0</w:t>
    </w:r>
    <w:r>
      <w:rPr>
        <w:rFonts w:hint="default" w:ascii="Times New Roman" w:hAnsi="Times New Roman" w:eastAsia="青鸟华光简报宋一" w:cs="Times New Roman"/>
      </w:rPr>
      <w:t>0</w:t>
    </w:r>
    <w:r>
      <w:rPr>
        <w:rFonts w:hint="default" w:ascii="Times New Roman" w:hAnsi="Times New Roman" w:eastAsia="青鸟华光简报宋一" w:cs="Times New Roman"/>
        <w:lang w:val="en-US" w:eastAsia="zh-CN"/>
      </w:rPr>
      <w:t>6</w:t>
    </w:r>
    <w:r>
      <w:rPr>
        <w:rFonts w:hint="default" w:ascii="Times New Roman" w:hAnsi="Times New Roman" w:eastAsia="青鸟华光简报宋一" w:cs="Times New Roman"/>
      </w:rPr>
      <w:t>-</w:t>
    </w:r>
    <w:r>
      <w:rPr>
        <w:rFonts w:hint="eastAsia" w:ascii="Times New Roman" w:hAnsi="Times New Roman" w:eastAsia="青鸟华光简报宋一" w:cs="Times New Roman"/>
        <w:lang w:val="en-US" w:eastAsia="zh-CN"/>
      </w:rPr>
      <w:t>2</w:t>
    </w:r>
    <w:r>
      <w:rPr>
        <w:rFonts w:hint="default" w:ascii="Times New Roman" w:hAnsi="Times New Roman" w:eastAsia="青鸟华光简报宋一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mNWMxMzNhYmRhYzdiZTE0YWNmOGE5ZmJjNmY1MjIifQ=="/>
  </w:docVars>
  <w:rsids>
    <w:rsidRoot w:val="00902865"/>
    <w:rsid w:val="000B243D"/>
    <w:rsid w:val="000E1F47"/>
    <w:rsid w:val="00114D7D"/>
    <w:rsid w:val="00130873"/>
    <w:rsid w:val="001831C9"/>
    <w:rsid w:val="001859FB"/>
    <w:rsid w:val="001B28E6"/>
    <w:rsid w:val="001D5309"/>
    <w:rsid w:val="002B047F"/>
    <w:rsid w:val="002B7FA5"/>
    <w:rsid w:val="00384335"/>
    <w:rsid w:val="00537DE4"/>
    <w:rsid w:val="00545377"/>
    <w:rsid w:val="00902865"/>
    <w:rsid w:val="00972779"/>
    <w:rsid w:val="00A030AB"/>
    <w:rsid w:val="00A57647"/>
    <w:rsid w:val="00A82231"/>
    <w:rsid w:val="00B52716"/>
    <w:rsid w:val="00BD70D8"/>
    <w:rsid w:val="00BE662C"/>
    <w:rsid w:val="00CA20AA"/>
    <w:rsid w:val="00D25880"/>
    <w:rsid w:val="00D90D73"/>
    <w:rsid w:val="00DC64FD"/>
    <w:rsid w:val="04AC5B35"/>
    <w:rsid w:val="0C920DDD"/>
    <w:rsid w:val="0FD47D7A"/>
    <w:rsid w:val="120B5F17"/>
    <w:rsid w:val="1BF7306E"/>
    <w:rsid w:val="1C1F32F3"/>
    <w:rsid w:val="1D6B266F"/>
    <w:rsid w:val="28EF2D4E"/>
    <w:rsid w:val="2B8D3298"/>
    <w:rsid w:val="34B137C1"/>
    <w:rsid w:val="3F6A79DD"/>
    <w:rsid w:val="59903CD5"/>
    <w:rsid w:val="654E73AD"/>
    <w:rsid w:val="65C21D00"/>
    <w:rsid w:val="66A74A58"/>
    <w:rsid w:val="6E7B0B04"/>
    <w:rsid w:val="7E370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563</Words>
  <Characters>563</Characters>
  <Lines>3</Lines>
  <Paragraphs>1</Paragraphs>
  <TotalTime>1</TotalTime>
  <ScaleCrop>false</ScaleCrop>
  <LinksUpToDate>false</LinksUpToDate>
  <CharactersWithSpaces>595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2015-03-20T15:07:00Z</dcterms:created>
  <dc:creator>User</dc:creator>
  <cp:lastModifiedBy>简墨</cp:lastModifiedBy>
  <cp:lastPrinted>2023-11-09T05:42:00Z</cp:lastPrinted>
  <dcterms:modified xsi:type="dcterms:W3CDTF">2024-03-01T07:40:23Z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A8581E85752142FA83FB97BF98A07651</vt:lpwstr>
  </property>
</Properties>
</file>